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80" w:rsidRPr="00D02864" w:rsidRDefault="00A71A80" w:rsidP="00A71A80">
      <w:pPr>
        <w:widowControl/>
        <w:contextualSpacing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D02864">
        <w:rPr>
          <w:rFonts w:asciiTheme="minorEastAsia" w:hAnsiTheme="minorEastAsia" w:cs="宋体" w:hint="eastAsia"/>
          <w:bCs/>
          <w:kern w:val="0"/>
          <w:sz w:val="24"/>
          <w:szCs w:val="24"/>
        </w:rPr>
        <w:t>“</w:t>
      </w:r>
      <w:r>
        <w:rPr>
          <w:rFonts w:asciiTheme="minorEastAsia" w:hAnsiTheme="minorEastAsia" w:cs="Times New Roman" w:hint="eastAsia"/>
          <w:sz w:val="24"/>
          <w:szCs w:val="24"/>
        </w:rPr>
        <w:t>平凡中的伟大</w:t>
      </w:r>
      <w:r w:rsidRPr="00D02864">
        <w:rPr>
          <w:rFonts w:asciiTheme="minorEastAsia" w:hAnsiTheme="minorEastAsia" w:cs="宋体" w:hint="eastAsia"/>
          <w:bCs/>
          <w:kern w:val="0"/>
          <w:sz w:val="24"/>
          <w:szCs w:val="24"/>
        </w:rPr>
        <w:t>”</w:t>
      </w:r>
      <w:bookmarkStart w:id="0" w:name="_GoBack"/>
      <w:r w:rsidRPr="00D02864">
        <w:rPr>
          <w:rFonts w:asciiTheme="minorEastAsia" w:hAnsiTheme="minorEastAsia" w:cs="宋体" w:hint="eastAsia"/>
          <w:bCs/>
          <w:kern w:val="0"/>
          <w:sz w:val="24"/>
          <w:szCs w:val="24"/>
        </w:rPr>
        <w:t>征文推荐表</w:t>
      </w:r>
    </w:p>
    <w:tbl>
      <w:tblPr>
        <w:tblW w:w="532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4"/>
        <w:gridCol w:w="3264"/>
        <w:gridCol w:w="3174"/>
        <w:gridCol w:w="1380"/>
      </w:tblGrid>
      <w:tr w:rsidR="00A71A80" w:rsidRPr="00D02864" w:rsidTr="009C5C5E">
        <w:tc>
          <w:tcPr>
            <w:tcW w:w="574" w:type="pct"/>
          </w:tcPr>
          <w:bookmarkEnd w:id="0"/>
          <w:p w:rsidR="00A71A80" w:rsidRPr="00D02864" w:rsidRDefault="00A71A80" w:rsidP="009C5C5E">
            <w:pPr>
              <w:contextualSpacing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D02864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姓 名</w:t>
            </w: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D02864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学校、年级、班级</w:t>
            </w:r>
          </w:p>
        </w:tc>
        <w:tc>
          <w:tcPr>
            <w:tcW w:w="1797" w:type="pct"/>
          </w:tcPr>
          <w:p w:rsidR="00A71A80" w:rsidRPr="00D02864" w:rsidRDefault="00A71A80" w:rsidP="009C5C5E">
            <w:pPr>
              <w:contextualSpacing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D02864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征文题目</w:t>
            </w:r>
          </w:p>
        </w:tc>
        <w:tc>
          <w:tcPr>
            <w:tcW w:w="781" w:type="pct"/>
          </w:tcPr>
          <w:p w:rsidR="00A71A80" w:rsidRPr="00D02864" w:rsidRDefault="00A71A80" w:rsidP="009C5C5E">
            <w:pPr>
              <w:contextualSpacing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D02864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指导老师</w:t>
            </w: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7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7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7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7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7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7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7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7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7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</w:tbl>
    <w:p w:rsidR="00A71A80" w:rsidRPr="00D02864" w:rsidRDefault="00A71A80" w:rsidP="00A71A80">
      <w:pPr>
        <w:widowControl/>
        <w:contextualSpacing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D02864">
        <w:rPr>
          <w:rFonts w:asciiTheme="minorEastAsia" w:hAnsiTheme="minorEastAsia" w:cs="宋体" w:hint="eastAsia"/>
          <w:bCs/>
          <w:kern w:val="0"/>
          <w:sz w:val="24"/>
          <w:szCs w:val="24"/>
        </w:rPr>
        <w:t>“</w:t>
      </w:r>
      <w:r w:rsidRPr="00D02864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航天梦 强国梦</w:t>
      </w:r>
      <w:r w:rsidRPr="00D02864">
        <w:rPr>
          <w:rFonts w:asciiTheme="minorEastAsia" w:hAnsiTheme="minorEastAsia" w:cs="宋体" w:hint="eastAsia"/>
          <w:bCs/>
          <w:kern w:val="0"/>
          <w:sz w:val="24"/>
          <w:szCs w:val="24"/>
        </w:rPr>
        <w:t>”征文推荐表</w:t>
      </w:r>
    </w:p>
    <w:tbl>
      <w:tblPr>
        <w:tblW w:w="532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5"/>
        <w:gridCol w:w="3264"/>
        <w:gridCol w:w="3172"/>
        <w:gridCol w:w="1381"/>
      </w:tblGrid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D02864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姓 名</w:t>
            </w: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D02864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学校、年级、班级</w:t>
            </w:r>
          </w:p>
        </w:tc>
        <w:tc>
          <w:tcPr>
            <w:tcW w:w="1796" w:type="pct"/>
          </w:tcPr>
          <w:p w:rsidR="00A71A80" w:rsidRPr="00D02864" w:rsidRDefault="00A71A80" w:rsidP="009C5C5E">
            <w:pPr>
              <w:contextualSpacing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D02864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征文题目</w:t>
            </w:r>
          </w:p>
        </w:tc>
        <w:tc>
          <w:tcPr>
            <w:tcW w:w="782" w:type="pct"/>
          </w:tcPr>
          <w:p w:rsidR="00A71A80" w:rsidRPr="00D02864" w:rsidRDefault="00A71A80" w:rsidP="009C5C5E">
            <w:pPr>
              <w:contextualSpacing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D02864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指导老师</w:t>
            </w: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A71A80" w:rsidRPr="00D02864" w:rsidTr="009C5C5E">
        <w:tc>
          <w:tcPr>
            <w:tcW w:w="574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8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796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782" w:type="pct"/>
          </w:tcPr>
          <w:p w:rsidR="00A71A80" w:rsidRPr="00D02864" w:rsidRDefault="00A71A80" w:rsidP="009C5C5E">
            <w:pPr>
              <w:contextualSpacing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</w:tbl>
    <w:p w:rsidR="00CA507C" w:rsidRDefault="00CA507C"/>
    <w:sectPr w:rsidR="00CA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80"/>
    <w:rsid w:val="00A71A80"/>
    <w:rsid w:val="00CA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CCCEA-4E0A-4686-9D39-9C0EE0C7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教育局-周子超</dc:creator>
  <cp:keywords/>
  <dc:description/>
  <cp:lastModifiedBy>教育局-周子超</cp:lastModifiedBy>
  <cp:revision>1</cp:revision>
  <dcterms:created xsi:type="dcterms:W3CDTF">2022-04-26T07:55:00Z</dcterms:created>
  <dcterms:modified xsi:type="dcterms:W3CDTF">2022-04-26T07:55:00Z</dcterms:modified>
</cp:coreProperties>
</file>