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D1" w:rsidRPr="000967D1" w:rsidRDefault="000967D1" w:rsidP="000967D1">
      <w:pPr>
        <w:widowControl/>
        <w:shd w:val="clear" w:color="auto" w:fill="FFFFFF"/>
        <w:spacing w:line="480" w:lineRule="atLeast"/>
        <w:jc w:val="center"/>
        <w:rPr>
          <w:rFonts w:ascii="仿宋" w:eastAsia="仿宋" w:hAnsi="仿宋" w:cs="宋体" w:hint="eastAsia"/>
          <w:color w:val="4B4B4B"/>
          <w:kern w:val="0"/>
          <w:sz w:val="32"/>
          <w:szCs w:val="24"/>
        </w:rPr>
      </w:pPr>
      <w:r w:rsidRPr="000967D1">
        <w:rPr>
          <w:rFonts w:ascii="仿宋" w:eastAsia="仿宋" w:hAnsi="仿宋" w:cs="宋体" w:hint="eastAsia"/>
          <w:color w:val="4B4B4B"/>
          <w:kern w:val="0"/>
          <w:sz w:val="32"/>
          <w:szCs w:val="24"/>
        </w:rPr>
        <w:t>关于</w:t>
      </w:r>
      <w:r w:rsidRPr="000967D1">
        <w:rPr>
          <w:rFonts w:ascii="仿宋" w:eastAsia="仿宋" w:hAnsi="仿宋" w:cs="宋体"/>
          <w:color w:val="4B4B4B"/>
          <w:kern w:val="0"/>
          <w:sz w:val="32"/>
          <w:szCs w:val="24"/>
        </w:rPr>
        <w:t>严禁</w:t>
      </w:r>
      <w:r w:rsidRPr="000967D1">
        <w:rPr>
          <w:rFonts w:ascii="仿宋" w:eastAsia="仿宋" w:hAnsi="仿宋" w:cs="宋体" w:hint="eastAsia"/>
          <w:color w:val="4B4B4B"/>
          <w:kern w:val="0"/>
          <w:sz w:val="32"/>
          <w:szCs w:val="24"/>
        </w:rPr>
        <w:t>有害APP进入</w:t>
      </w:r>
      <w:r w:rsidRPr="000967D1">
        <w:rPr>
          <w:rFonts w:ascii="仿宋" w:eastAsia="仿宋" w:hAnsi="仿宋" w:cs="宋体"/>
          <w:color w:val="4B4B4B"/>
          <w:kern w:val="0"/>
          <w:sz w:val="32"/>
          <w:szCs w:val="24"/>
        </w:rPr>
        <w:t>中小学校园的通知</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各省、自治区、直辖市教育厅（教委）,新疆生产建设兵团教育局：</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 xml:space="preserve">　　近期，一些含有色情暴力、网络游戏、商业广告及违背教育教学规律等内容的APP进入部分中小学校园，影响学生身心健康和正常学</w:t>
      </w:r>
      <w:bookmarkStart w:id="0" w:name="_GoBack"/>
      <w:bookmarkEnd w:id="0"/>
      <w:r w:rsidRPr="000967D1">
        <w:rPr>
          <w:rFonts w:ascii="仿宋" w:eastAsia="仿宋" w:hAnsi="仿宋" w:cs="宋体" w:hint="eastAsia"/>
          <w:color w:val="4B4B4B"/>
          <w:kern w:val="0"/>
          <w:sz w:val="32"/>
          <w:szCs w:val="24"/>
        </w:rPr>
        <w:t>习，引发社会各界高度关注。为营造良好的“互联网+教育”育人环境，保障中小学生健康成长，各地要立即采取有效措施，坚决防止有害APP进入校园。现就有关要求通知如下：</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 xml:space="preserve">　　一、立即开展全面排查。地方各级教育行政部门和中小学校要结合国务院教育督导委员会办公室重大事项督办通知要求认真排查，凡发现包含色情暴力、网络游戏、商业广告等内容及链接，或利用抄作业、搞题海、公布成绩排名等应试教育手段增加学生课业负担的APP，要立即停止使用，退订相关业务，卸载APP，取消关注有关微信公众号，坚决杜绝有害APP侵蚀校园。要将涉嫌违法违规的APP、微信公众号报告当地网络信息管理和公安部门查处。要采用多种方式提醒家长慎重安装使用面向中小学生的APP。</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 xml:space="preserve">　　二、严格审查进入校园的学习类APP。各地要建立学习类APP进校园备案审查制度，按照“凡进必审”“谁选用谁负责”“谁主管谁负责”的原则建立“双审查”责任</w:t>
      </w:r>
      <w:r w:rsidRPr="000967D1">
        <w:rPr>
          <w:rFonts w:ascii="仿宋" w:eastAsia="仿宋" w:hAnsi="仿宋" w:cs="宋体" w:hint="eastAsia"/>
          <w:color w:val="4B4B4B"/>
          <w:kern w:val="0"/>
          <w:sz w:val="32"/>
          <w:szCs w:val="24"/>
        </w:rPr>
        <w:lastRenderedPageBreak/>
        <w:t>制，学校首先要把好选用关，严格审查APP的内容及链接、应用功能等，并报上级教育主管部门备案审查同意。要把教育行政部门和学校组织使用的学习类APP纳入统一管理，未经学校和教育行政部门审查同意，教师不得随意向学生推荐使用任何APP。要确保进入校园的学习类APP内容在思想性、科学性和适宜性等方面符合党的教育方针和立德树人要求，体现素质教育导向。要以“有效服务教育教学、不增加教师工作和学生课业负担”为原则，合理选用APP，严格控制数量，防止影响正常教育教学。进入校园的学习类APP不得向学生收费或由学生支付相关费用。要保障学生信息和数据安全，防止泄露学生隐私。</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 xml:space="preserve">　　三、加强学习类APP日常监管。各地教育行政部门和中小学校要建立健全日常监管制度，明确监管责任和办法，切实保障进入校园的APP安全健康、科学适宜。今后凡未经备案审查的学习类APP一律禁止在校园内使用，不得在课外统一组织或要求、推荐学生使用未经备案审查的学习类APP。要定期检查、掌握APP内容变动和更新情况，发现有害信息要及时处置。学校和教师不得利用APP发布学生成绩、排名等信息。对违规使用、疏于管理并造成不良影响的教育行政部门、学校和教师要严肃问责。</w:t>
      </w:r>
    </w:p>
    <w:p w:rsidR="0082235F" w:rsidRPr="000967D1" w:rsidRDefault="0082235F" w:rsidP="000967D1">
      <w:pPr>
        <w:widowControl/>
        <w:shd w:val="clear" w:color="auto" w:fill="FFFFFF"/>
        <w:spacing w:line="480" w:lineRule="atLeast"/>
        <w:jc w:val="lef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 xml:space="preserve">　　四、探索学习类APP管理使用的长效机制。各级教育行政部门要会同有关部门加强研究，进一步完善学习类APP</w:t>
      </w:r>
      <w:r w:rsidRPr="000967D1">
        <w:rPr>
          <w:rFonts w:ascii="仿宋" w:eastAsia="仿宋" w:hAnsi="仿宋" w:cs="宋体" w:hint="eastAsia"/>
          <w:color w:val="4B4B4B"/>
          <w:kern w:val="0"/>
          <w:sz w:val="32"/>
          <w:szCs w:val="24"/>
        </w:rPr>
        <w:lastRenderedPageBreak/>
        <w:t xml:space="preserve">内容要求、审查标准和监管办法等，及时总结推广成功经验，逐步建立学习类APP使用管理的长效机制，推进“互联网+教育”，发挥好现代信息技术促进基础教育教学改革的有益作用。　　　　</w:t>
      </w:r>
    </w:p>
    <w:p w:rsidR="000967D1" w:rsidRPr="000967D1" w:rsidRDefault="000967D1" w:rsidP="000967D1">
      <w:pPr>
        <w:widowControl/>
        <w:shd w:val="clear" w:color="auto" w:fill="FFFFFF"/>
        <w:spacing w:line="480" w:lineRule="atLeast"/>
        <w:jc w:val="right"/>
        <w:rPr>
          <w:rFonts w:ascii="仿宋" w:eastAsia="仿宋" w:hAnsi="仿宋" w:cs="宋体"/>
          <w:color w:val="4B4B4B"/>
          <w:kern w:val="0"/>
          <w:sz w:val="32"/>
          <w:szCs w:val="24"/>
        </w:rPr>
      </w:pPr>
      <w:r w:rsidRPr="000967D1">
        <w:rPr>
          <w:rFonts w:ascii="仿宋" w:eastAsia="仿宋" w:hAnsi="仿宋" w:cs="宋体" w:hint="eastAsia"/>
          <w:color w:val="4B4B4B"/>
          <w:kern w:val="0"/>
          <w:sz w:val="32"/>
          <w:szCs w:val="24"/>
        </w:rPr>
        <w:t>教育部办公厅</w:t>
      </w:r>
    </w:p>
    <w:p w:rsidR="000967D1" w:rsidRPr="000967D1" w:rsidRDefault="000967D1" w:rsidP="000967D1">
      <w:pPr>
        <w:widowControl/>
        <w:shd w:val="clear" w:color="auto" w:fill="FFFFFF"/>
        <w:spacing w:line="480" w:lineRule="atLeast"/>
        <w:jc w:val="right"/>
        <w:rPr>
          <w:rFonts w:ascii="仿宋" w:eastAsia="仿宋" w:hAnsi="仿宋" w:cs="宋体" w:hint="eastAsia"/>
          <w:color w:val="4B4B4B"/>
          <w:kern w:val="0"/>
          <w:sz w:val="32"/>
          <w:szCs w:val="24"/>
        </w:rPr>
      </w:pPr>
      <w:r w:rsidRPr="000967D1">
        <w:rPr>
          <w:rFonts w:ascii="仿宋" w:eastAsia="仿宋" w:hAnsi="仿宋" w:cs="宋体" w:hint="eastAsia"/>
          <w:color w:val="4B4B4B"/>
          <w:kern w:val="0"/>
          <w:sz w:val="32"/>
          <w:szCs w:val="24"/>
        </w:rPr>
        <w:t>2018年12月25日</w:t>
      </w:r>
    </w:p>
    <w:p w:rsidR="007A019B" w:rsidRPr="000967D1" w:rsidRDefault="007A019B" w:rsidP="000967D1">
      <w:pPr>
        <w:rPr>
          <w:rFonts w:ascii="仿宋" w:eastAsia="仿宋" w:hAnsi="仿宋"/>
          <w:sz w:val="24"/>
        </w:rPr>
      </w:pPr>
    </w:p>
    <w:sectPr w:rsidR="007A019B" w:rsidRPr="000967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83" w:rsidRDefault="00EC3583" w:rsidP="000967D1">
      <w:r>
        <w:separator/>
      </w:r>
    </w:p>
  </w:endnote>
  <w:endnote w:type="continuationSeparator" w:id="0">
    <w:p w:rsidR="00EC3583" w:rsidRDefault="00EC3583" w:rsidP="0009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83" w:rsidRDefault="00EC3583" w:rsidP="000967D1">
      <w:r>
        <w:separator/>
      </w:r>
    </w:p>
  </w:footnote>
  <w:footnote w:type="continuationSeparator" w:id="0">
    <w:p w:rsidR="00EC3583" w:rsidRDefault="00EC3583" w:rsidP="0009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8C"/>
    <w:rsid w:val="000967D1"/>
    <w:rsid w:val="000A4512"/>
    <w:rsid w:val="007A019B"/>
    <w:rsid w:val="0082235F"/>
    <w:rsid w:val="00C8548C"/>
    <w:rsid w:val="00EC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A9D48-8934-48BD-A63F-C7851F0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7D1"/>
    <w:rPr>
      <w:sz w:val="18"/>
      <w:szCs w:val="18"/>
    </w:rPr>
  </w:style>
  <w:style w:type="paragraph" w:styleId="a4">
    <w:name w:val="footer"/>
    <w:basedOn w:val="a"/>
    <w:link w:val="Char0"/>
    <w:uiPriority w:val="99"/>
    <w:unhideWhenUsed/>
    <w:rsid w:val="000967D1"/>
    <w:pPr>
      <w:tabs>
        <w:tab w:val="center" w:pos="4153"/>
        <w:tab w:val="right" w:pos="8306"/>
      </w:tabs>
      <w:snapToGrid w:val="0"/>
      <w:jc w:val="left"/>
    </w:pPr>
    <w:rPr>
      <w:sz w:val="18"/>
      <w:szCs w:val="18"/>
    </w:rPr>
  </w:style>
  <w:style w:type="character" w:customStyle="1" w:styleId="Char0">
    <w:name w:val="页脚 Char"/>
    <w:basedOn w:val="a0"/>
    <w:link w:val="a4"/>
    <w:uiPriority w:val="99"/>
    <w:rsid w:val="000967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8996">
      <w:bodyDiv w:val="1"/>
      <w:marLeft w:val="0"/>
      <w:marRight w:val="0"/>
      <w:marTop w:val="0"/>
      <w:marBottom w:val="0"/>
      <w:divBdr>
        <w:top w:val="none" w:sz="0" w:space="0" w:color="auto"/>
        <w:left w:val="none" w:sz="0" w:space="0" w:color="auto"/>
        <w:bottom w:val="none" w:sz="0" w:space="0" w:color="auto"/>
        <w:right w:val="none" w:sz="0" w:space="0" w:color="auto"/>
      </w:divBdr>
      <w:divsChild>
        <w:div w:id="1251618189">
          <w:marLeft w:val="0"/>
          <w:marRight w:val="0"/>
          <w:marTop w:val="0"/>
          <w:marBottom w:val="0"/>
          <w:divBdr>
            <w:top w:val="none" w:sz="0" w:space="0" w:color="auto"/>
            <w:left w:val="none" w:sz="0" w:space="0" w:color="auto"/>
            <w:bottom w:val="none" w:sz="0" w:space="0" w:color="auto"/>
            <w:right w:val="none" w:sz="0" w:space="0" w:color="auto"/>
          </w:divBdr>
          <w:divsChild>
            <w:div w:id="791097776">
              <w:marLeft w:val="0"/>
              <w:marRight w:val="0"/>
              <w:marTop w:val="0"/>
              <w:marBottom w:val="0"/>
              <w:divBdr>
                <w:top w:val="single" w:sz="6" w:space="31" w:color="BCBCBC"/>
                <w:left w:val="single" w:sz="6" w:space="31" w:color="BCBCBC"/>
                <w:bottom w:val="single" w:sz="6" w:space="15" w:color="BCBCBC"/>
                <w:right w:val="single" w:sz="6" w:space="31" w:color="BCBCBC"/>
              </w:divBdr>
              <w:divsChild>
                <w:div w:id="14596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4122">
      <w:bodyDiv w:val="1"/>
      <w:marLeft w:val="0"/>
      <w:marRight w:val="0"/>
      <w:marTop w:val="0"/>
      <w:marBottom w:val="0"/>
      <w:divBdr>
        <w:top w:val="none" w:sz="0" w:space="0" w:color="auto"/>
        <w:left w:val="none" w:sz="0" w:space="0" w:color="auto"/>
        <w:bottom w:val="none" w:sz="0" w:space="0" w:color="auto"/>
        <w:right w:val="none" w:sz="0" w:space="0" w:color="auto"/>
      </w:divBdr>
      <w:divsChild>
        <w:div w:id="1720323237">
          <w:marLeft w:val="0"/>
          <w:marRight w:val="0"/>
          <w:marTop w:val="0"/>
          <w:marBottom w:val="0"/>
          <w:divBdr>
            <w:top w:val="none" w:sz="0" w:space="0" w:color="auto"/>
            <w:left w:val="none" w:sz="0" w:space="0" w:color="auto"/>
            <w:bottom w:val="none" w:sz="0" w:space="0" w:color="auto"/>
            <w:right w:val="none" w:sz="0" w:space="0" w:color="auto"/>
          </w:divBdr>
          <w:divsChild>
            <w:div w:id="1921065559">
              <w:marLeft w:val="0"/>
              <w:marRight w:val="0"/>
              <w:marTop w:val="0"/>
              <w:marBottom w:val="0"/>
              <w:divBdr>
                <w:top w:val="single" w:sz="6" w:space="31" w:color="BCBCBC"/>
                <w:left w:val="single" w:sz="6" w:space="31" w:color="BCBCBC"/>
                <w:bottom w:val="single" w:sz="6" w:space="15" w:color="BCBCBC"/>
                <w:right w:val="single" w:sz="6" w:space="31" w:color="BCBCBC"/>
              </w:divBdr>
              <w:divsChild>
                <w:div w:id="502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175</Words>
  <Characters>998</Characters>
  <Application>Microsoft Office Word</Application>
  <DocSecurity>0</DocSecurity>
  <Lines>8</Lines>
  <Paragraphs>2</Paragraphs>
  <ScaleCrop>false</ScaleCrop>
  <Company>SIPAC</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教育局-顾沈静</dc:creator>
  <cp:keywords/>
  <dc:description/>
  <cp:lastModifiedBy>教育局-顾沈静</cp:lastModifiedBy>
  <cp:revision>4</cp:revision>
  <dcterms:created xsi:type="dcterms:W3CDTF">2019-01-03T05:22:00Z</dcterms:created>
  <dcterms:modified xsi:type="dcterms:W3CDTF">2019-01-03T06:14:00Z</dcterms:modified>
</cp:coreProperties>
</file>